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jc w:val="left"/>
        <w:rPr>
          <w:rFonts w:hint="eastAsia" w:ascii="黑体" w:hAnsi="黑体" w:eastAsia="黑体" w:cs="黑体"/>
          <w:b w:val="0"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 w:val="0"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附件：</w:t>
      </w:r>
    </w:p>
    <w:p>
      <w:pPr>
        <w:jc w:val="center"/>
        <w:rPr>
          <w:rFonts w:hint="eastAsia" w:ascii="宋体" w:hAnsi="宋体"/>
          <w:b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ascii="宋体" w:hAnsi="宋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宋体" w:hAnsi="宋体"/>
          <w:b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山东省</w:t>
      </w:r>
      <w:r>
        <w:rPr>
          <w:rFonts w:hint="eastAsia" w:ascii="宋体" w:hAnsi="宋体"/>
          <w:b/>
          <w:color w:val="000000" w:themeColor="text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省级</w:t>
      </w:r>
      <w:r>
        <w:rPr>
          <w:rFonts w:hint="eastAsia" w:ascii="宋体" w:hAnsi="宋体"/>
          <w:b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软件产业园区申请书</w:t>
      </w:r>
    </w:p>
    <w:bookmarkEnd w:id="0"/>
    <w:tbl>
      <w:tblPr>
        <w:tblStyle w:val="3"/>
        <w:tblW w:w="883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79"/>
        <w:gridCol w:w="65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黑体" w:hAnsi="宋体" w:eastAsia="黑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申报单位</w:t>
            </w:r>
          </w:p>
        </w:tc>
        <w:tc>
          <w:tcPr>
            <w:tcW w:w="6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360" w:lineRule="auto"/>
              <w:ind w:firstLine="1120" w:firstLineChars="400"/>
              <w:jc w:val="left"/>
              <w:rPr>
                <w:rFonts w:hint="eastAsia" w:ascii="黑体" w:hAnsi="宋体" w:eastAsia="黑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黑体" w:hAnsi="宋体" w:eastAsia="黑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一、基本情况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tabs>
                <w:tab w:val="left" w:pos="720"/>
              </w:tabs>
              <w:spacing w:line="360" w:lineRule="auto"/>
              <w:jc w:val="left"/>
              <w:rPr>
                <w:rFonts w:hint="eastAsia" w:ascii="仿宋_GB2312" w:hAnsi="宋体" w:cs="Calibri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cs="Calibri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（一）园区概况（不超过500字，包括地理位置、占地面积、规划布局等）</w:t>
            </w:r>
          </w:p>
          <w:p>
            <w:pPr>
              <w:widowControl/>
              <w:tabs>
                <w:tab w:val="left" w:pos="720"/>
              </w:tabs>
              <w:spacing w:line="360" w:lineRule="auto"/>
              <w:jc w:val="left"/>
              <w:rPr>
                <w:rFonts w:hint="eastAsia" w:ascii="仿宋_GB2312" w:hAnsi="宋体" w:cs="Calibri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tabs>
                <w:tab w:val="left" w:pos="720"/>
              </w:tabs>
              <w:spacing w:line="360" w:lineRule="auto"/>
              <w:jc w:val="left"/>
              <w:rPr>
                <w:rFonts w:hint="eastAsia" w:ascii="仿宋_GB2312" w:hAnsi="宋体" w:cs="Calibri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tabs>
                <w:tab w:val="left" w:pos="720"/>
              </w:tabs>
              <w:spacing w:line="360" w:lineRule="auto"/>
              <w:jc w:val="left"/>
              <w:rPr>
                <w:rFonts w:hint="eastAsia" w:ascii="仿宋_GB2312" w:hAnsi="宋体" w:cs="Calibri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tabs>
                <w:tab w:val="left" w:pos="720"/>
              </w:tabs>
              <w:spacing w:line="360" w:lineRule="auto"/>
              <w:jc w:val="left"/>
              <w:rPr>
                <w:rFonts w:hint="eastAsia" w:ascii="仿宋_GB2312" w:hAnsi="宋体" w:cs="Calibri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cs="Calibri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（二）产业基础</w:t>
            </w:r>
          </w:p>
          <w:p>
            <w:pPr>
              <w:widowControl/>
              <w:tabs>
                <w:tab w:val="left" w:pos="720"/>
              </w:tabs>
              <w:spacing w:line="360" w:lineRule="auto"/>
              <w:jc w:val="left"/>
              <w:rPr>
                <w:rFonts w:hint="eastAsia" w:ascii="仿宋_GB2312" w:hAnsi="宋体" w:cs="Calibri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tabs>
                <w:tab w:val="left" w:pos="720"/>
              </w:tabs>
              <w:spacing w:line="360" w:lineRule="auto"/>
              <w:jc w:val="left"/>
              <w:rPr>
                <w:rFonts w:hint="eastAsia" w:ascii="仿宋_GB2312" w:hAnsi="宋体" w:cs="Calibri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tabs>
                <w:tab w:val="left" w:pos="720"/>
              </w:tabs>
              <w:spacing w:line="360" w:lineRule="auto"/>
              <w:jc w:val="left"/>
              <w:rPr>
                <w:rFonts w:hint="eastAsia" w:ascii="仿宋_GB2312" w:hAnsi="宋体" w:cs="Calibri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tabs>
                <w:tab w:val="left" w:pos="720"/>
              </w:tabs>
              <w:spacing w:line="360" w:lineRule="auto"/>
              <w:jc w:val="left"/>
              <w:rPr>
                <w:rFonts w:hint="eastAsia" w:ascii="仿宋_GB2312" w:hAnsi="宋体" w:cs="Calibri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cs="Calibri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（三）基础设施</w:t>
            </w:r>
          </w:p>
          <w:p>
            <w:pPr>
              <w:widowControl/>
              <w:tabs>
                <w:tab w:val="left" w:pos="720"/>
              </w:tabs>
              <w:spacing w:line="360" w:lineRule="auto"/>
              <w:jc w:val="left"/>
              <w:rPr>
                <w:rFonts w:hint="eastAsia" w:ascii="仿宋_GB2312" w:hAnsi="宋体" w:cs="Calibri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tabs>
                <w:tab w:val="left" w:pos="720"/>
              </w:tabs>
              <w:spacing w:line="360" w:lineRule="auto"/>
              <w:jc w:val="left"/>
              <w:rPr>
                <w:rFonts w:hint="eastAsia" w:ascii="仿宋_GB2312" w:hAnsi="宋体" w:cs="Calibri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tabs>
                <w:tab w:val="left" w:pos="720"/>
              </w:tabs>
              <w:spacing w:line="360" w:lineRule="auto"/>
              <w:jc w:val="left"/>
              <w:rPr>
                <w:rFonts w:hint="eastAsia" w:ascii="仿宋_GB2312" w:hAnsi="宋体" w:cs="Calibri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tabs>
                <w:tab w:val="left" w:pos="720"/>
              </w:tabs>
              <w:spacing w:line="360" w:lineRule="auto"/>
              <w:jc w:val="left"/>
              <w:rPr>
                <w:rFonts w:hint="eastAsia" w:ascii="仿宋_GB2312" w:hAnsi="宋体" w:cs="Calibri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cs="Calibri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（四）公共服务体系</w:t>
            </w:r>
          </w:p>
          <w:p>
            <w:pPr>
              <w:widowControl/>
              <w:tabs>
                <w:tab w:val="left" w:pos="720"/>
              </w:tabs>
              <w:spacing w:line="360" w:lineRule="auto"/>
              <w:jc w:val="left"/>
              <w:rPr>
                <w:rFonts w:hint="eastAsia" w:ascii="仿宋_GB2312" w:hAnsi="宋体" w:cs="Calibri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tabs>
                <w:tab w:val="left" w:pos="720"/>
              </w:tabs>
              <w:spacing w:line="360" w:lineRule="auto"/>
              <w:jc w:val="left"/>
              <w:rPr>
                <w:rFonts w:hint="eastAsia" w:ascii="仿宋_GB2312" w:hAnsi="宋体" w:cs="Calibri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tabs>
                <w:tab w:val="left" w:pos="720"/>
              </w:tabs>
              <w:spacing w:line="360" w:lineRule="auto"/>
              <w:jc w:val="left"/>
              <w:rPr>
                <w:rFonts w:hint="eastAsia" w:ascii="仿宋_GB2312" w:hAnsi="宋体" w:cs="Calibri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tabs>
                <w:tab w:val="left" w:pos="720"/>
              </w:tabs>
              <w:spacing w:line="360" w:lineRule="auto"/>
              <w:jc w:val="left"/>
              <w:rPr>
                <w:rFonts w:hint="eastAsia" w:ascii="仿宋_GB2312" w:hAnsi="宋体" w:cs="Calibri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cs="Calibri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（五）其他</w:t>
            </w:r>
          </w:p>
          <w:p>
            <w:pPr>
              <w:widowControl/>
              <w:tabs>
                <w:tab w:val="left" w:pos="720"/>
              </w:tabs>
              <w:spacing w:line="360" w:lineRule="auto"/>
              <w:jc w:val="left"/>
              <w:rPr>
                <w:rFonts w:hint="eastAsia" w:ascii="仿宋_GB2312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tabs>
                <w:tab w:val="left" w:pos="720"/>
              </w:tabs>
              <w:spacing w:line="360" w:lineRule="auto"/>
              <w:jc w:val="left"/>
              <w:rPr>
                <w:rFonts w:hint="eastAsia" w:ascii="仿宋_GB2312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tabs>
                <w:tab w:val="left" w:pos="720"/>
              </w:tabs>
              <w:spacing w:line="360" w:lineRule="auto"/>
              <w:jc w:val="left"/>
              <w:rPr>
                <w:rFonts w:hint="eastAsia" w:ascii="仿宋_GB2312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</w:pPr>
    </w:p>
    <w:tbl>
      <w:tblPr>
        <w:tblStyle w:val="3"/>
        <w:tblW w:w="91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800"/>
        <w:gridCol w:w="1356"/>
        <w:gridCol w:w="1524"/>
        <w:gridCol w:w="2256"/>
        <w:gridCol w:w="13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0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黑体" w:hAnsi="宋体" w:eastAsia="黑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二、入园企业和机构情况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单位名称</w:t>
            </w:r>
          </w:p>
        </w:tc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主营业务</w:t>
            </w:r>
          </w:p>
        </w:tc>
        <w:tc>
          <w:tcPr>
            <w:tcW w:w="1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上年度销售收入（万元）</w:t>
            </w:r>
          </w:p>
        </w:tc>
        <w:tc>
          <w:tcPr>
            <w:tcW w:w="2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是否被认定为省级及以上研发机构</w:t>
            </w: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</w:pPr>
    </w:p>
    <w:tbl>
      <w:tblPr>
        <w:tblStyle w:val="3"/>
        <w:tblW w:w="91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2208"/>
        <w:gridCol w:w="1518"/>
        <w:gridCol w:w="1518"/>
        <w:gridCol w:w="1518"/>
        <w:gridCol w:w="15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0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黑体" w:hAnsi="宋体" w:eastAsia="黑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三、支撑服务环境情况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0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黑体" w:hAnsi="宋体" w:eastAsia="黑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（一）公共技术支撑体系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硬件环境</w:t>
            </w:r>
          </w:p>
        </w:tc>
        <w:tc>
          <w:tcPr>
            <w:tcW w:w="37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场地面积（平方米）</w:t>
            </w:r>
          </w:p>
        </w:tc>
        <w:tc>
          <w:tcPr>
            <w:tcW w:w="45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0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大/中/小型机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型号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0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台数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0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服务器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型号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0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台数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0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PC机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型号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0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台数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0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交换机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型号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0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台数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0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路由器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型号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0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台数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软件环境</w:t>
            </w:r>
          </w:p>
        </w:tc>
        <w:tc>
          <w:tcPr>
            <w:tcW w:w="2208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开发测试工具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名称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提供商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数量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自购/租用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0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0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0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0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0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08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操作系统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08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数据库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08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网络系统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08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其他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0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0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0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</w:pPr>
    </w:p>
    <w:tbl>
      <w:tblPr>
        <w:tblStyle w:val="3"/>
        <w:tblW w:w="91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黑体" w:hAnsi="宋体" w:eastAsia="黑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三、支撑服务环境情况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黑体" w:hAnsi="宋体" w:eastAsia="黑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（二）公共服务体系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1、金融服务</w:t>
            </w:r>
          </w:p>
          <w:p>
            <w:pPr>
              <w:widowControl/>
              <w:spacing w:line="360" w:lineRule="auto"/>
              <w:jc w:val="left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360" w:lineRule="auto"/>
              <w:jc w:val="left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360" w:lineRule="auto"/>
              <w:jc w:val="left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360" w:lineRule="auto"/>
              <w:jc w:val="left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360" w:lineRule="auto"/>
              <w:jc w:val="left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360" w:lineRule="auto"/>
              <w:jc w:val="left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2、人才培养</w:t>
            </w:r>
          </w:p>
          <w:p>
            <w:pPr>
              <w:widowControl/>
              <w:spacing w:line="360" w:lineRule="auto"/>
              <w:jc w:val="left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360" w:lineRule="auto"/>
              <w:jc w:val="left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360" w:lineRule="auto"/>
              <w:jc w:val="left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360" w:lineRule="auto"/>
              <w:jc w:val="left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360" w:lineRule="auto"/>
              <w:jc w:val="left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360" w:lineRule="auto"/>
              <w:jc w:val="left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3、知识产权保护</w:t>
            </w:r>
          </w:p>
          <w:p>
            <w:pPr>
              <w:widowControl/>
              <w:spacing w:line="360" w:lineRule="auto"/>
              <w:jc w:val="left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360" w:lineRule="auto"/>
              <w:jc w:val="left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360" w:lineRule="auto"/>
              <w:jc w:val="left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360" w:lineRule="auto"/>
              <w:jc w:val="left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360" w:lineRule="auto"/>
              <w:jc w:val="left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360" w:lineRule="auto"/>
              <w:jc w:val="left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4、其他</w:t>
            </w:r>
          </w:p>
          <w:p>
            <w:pPr>
              <w:widowControl/>
              <w:spacing w:line="360" w:lineRule="auto"/>
              <w:jc w:val="left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360" w:lineRule="auto"/>
              <w:jc w:val="left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360" w:lineRule="auto"/>
              <w:jc w:val="left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360" w:lineRule="auto"/>
              <w:jc w:val="left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360" w:lineRule="auto"/>
              <w:jc w:val="left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</w:pPr>
    </w:p>
    <w:tbl>
      <w:tblPr>
        <w:tblStyle w:val="3"/>
        <w:tblW w:w="91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ascii="黑体" w:hAnsi="宋体" w:eastAsia="黑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四、园区规划</w:t>
            </w:r>
            <w:r>
              <w:rPr>
                <w:rFonts w:hint="eastAsia" w:ascii="黑体" w:hAnsi="宋体" w:eastAsia="黑体" w:cs="宋体"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及三年发展</w:t>
            </w:r>
            <w:r>
              <w:rPr>
                <w:rFonts w:hint="eastAsia" w:ascii="黑体" w:hAnsi="宋体" w:eastAsia="黑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目标（不超过500字）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52" w:hRule="atLeast"/>
        </w:trPr>
        <w:tc>
          <w:tcPr>
            <w:tcW w:w="9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tabs>
                <w:tab w:val="left" w:pos="720"/>
              </w:tabs>
              <w:spacing w:line="360" w:lineRule="auto"/>
              <w:jc w:val="left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tabs>
                <w:tab w:val="left" w:pos="720"/>
              </w:tabs>
              <w:spacing w:line="360" w:lineRule="auto"/>
              <w:jc w:val="left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tabs>
                <w:tab w:val="left" w:pos="720"/>
              </w:tabs>
              <w:spacing w:line="360" w:lineRule="auto"/>
              <w:jc w:val="left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tabs>
                <w:tab w:val="left" w:pos="720"/>
              </w:tabs>
              <w:spacing w:line="360" w:lineRule="auto"/>
              <w:jc w:val="left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tabs>
                <w:tab w:val="left" w:pos="720"/>
              </w:tabs>
              <w:spacing w:line="360" w:lineRule="auto"/>
              <w:jc w:val="left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tabs>
                <w:tab w:val="left" w:pos="720"/>
              </w:tabs>
              <w:spacing w:line="360" w:lineRule="auto"/>
              <w:jc w:val="left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tabs>
                <w:tab w:val="left" w:pos="720"/>
              </w:tabs>
              <w:spacing w:line="360" w:lineRule="auto"/>
              <w:jc w:val="left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tabs>
                <w:tab w:val="left" w:pos="720"/>
              </w:tabs>
              <w:spacing w:line="360" w:lineRule="auto"/>
              <w:jc w:val="left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tabs>
                <w:tab w:val="left" w:pos="720"/>
              </w:tabs>
              <w:spacing w:line="360" w:lineRule="auto"/>
              <w:jc w:val="left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tabs>
                <w:tab w:val="left" w:pos="720"/>
              </w:tabs>
              <w:spacing w:line="360" w:lineRule="auto"/>
              <w:jc w:val="left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tabs>
                <w:tab w:val="left" w:pos="720"/>
              </w:tabs>
              <w:spacing w:line="360" w:lineRule="auto"/>
              <w:jc w:val="left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tabs>
                <w:tab w:val="left" w:pos="720"/>
              </w:tabs>
              <w:spacing w:line="360" w:lineRule="auto"/>
              <w:jc w:val="left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tabs>
                <w:tab w:val="left" w:pos="720"/>
              </w:tabs>
              <w:spacing w:line="360" w:lineRule="auto"/>
              <w:jc w:val="left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tabs>
                <w:tab w:val="left" w:pos="720"/>
              </w:tabs>
              <w:spacing w:line="360" w:lineRule="auto"/>
              <w:jc w:val="left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tabs>
                <w:tab w:val="left" w:pos="720"/>
              </w:tabs>
              <w:spacing w:line="360" w:lineRule="auto"/>
              <w:jc w:val="left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tabs>
                <w:tab w:val="left" w:pos="720"/>
              </w:tabs>
              <w:spacing w:line="360" w:lineRule="auto"/>
              <w:jc w:val="left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tabs>
                <w:tab w:val="left" w:pos="720"/>
              </w:tabs>
              <w:spacing w:line="360" w:lineRule="auto"/>
              <w:jc w:val="left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tabs>
                <w:tab w:val="left" w:pos="720"/>
              </w:tabs>
              <w:spacing w:line="360" w:lineRule="auto"/>
              <w:jc w:val="left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</w:pPr>
    </w:p>
    <w:tbl>
      <w:tblPr>
        <w:tblStyle w:val="3"/>
        <w:tblW w:w="91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21"/>
        <w:gridCol w:w="1822"/>
        <w:gridCol w:w="1821"/>
        <w:gridCol w:w="1822"/>
        <w:gridCol w:w="18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0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黑体" w:hAnsi="宋体" w:eastAsia="黑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五、扶持政策与措施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6" w:hRule="atLeast"/>
        </w:trPr>
        <w:tc>
          <w:tcPr>
            <w:tcW w:w="910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tabs>
                <w:tab w:val="left" w:pos="720"/>
              </w:tabs>
              <w:spacing w:line="360" w:lineRule="auto"/>
              <w:jc w:val="left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Calibri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（一）已经出台的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政策文件</w:t>
            </w:r>
          </w:p>
          <w:p>
            <w:pPr>
              <w:widowControl/>
              <w:tabs>
                <w:tab w:val="left" w:pos="720"/>
              </w:tabs>
              <w:spacing w:line="360" w:lineRule="auto"/>
              <w:jc w:val="left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（包括财税、基础设施、人力资源培养与引进、知识产权保护、融资担保等）</w:t>
            </w:r>
          </w:p>
          <w:p>
            <w:pPr>
              <w:widowControl/>
              <w:tabs>
                <w:tab w:val="left" w:pos="720"/>
              </w:tabs>
              <w:spacing w:line="360" w:lineRule="auto"/>
              <w:jc w:val="left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tabs>
                <w:tab w:val="left" w:pos="720"/>
              </w:tabs>
              <w:spacing w:line="360" w:lineRule="auto"/>
              <w:jc w:val="left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tabs>
                <w:tab w:val="left" w:pos="720"/>
              </w:tabs>
              <w:spacing w:line="360" w:lineRule="auto"/>
              <w:jc w:val="left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tabs>
                <w:tab w:val="left" w:pos="720"/>
              </w:tabs>
              <w:spacing w:line="360" w:lineRule="auto"/>
              <w:jc w:val="left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tabs>
                <w:tab w:val="left" w:pos="720"/>
              </w:tabs>
              <w:spacing w:line="360" w:lineRule="auto"/>
              <w:jc w:val="left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tabs>
                <w:tab w:val="left" w:pos="720"/>
              </w:tabs>
              <w:spacing w:line="360" w:lineRule="auto"/>
              <w:jc w:val="left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tabs>
                <w:tab w:val="left" w:pos="720"/>
              </w:tabs>
              <w:spacing w:line="360" w:lineRule="auto"/>
              <w:jc w:val="left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tabs>
                <w:tab w:val="left" w:pos="720"/>
              </w:tabs>
              <w:spacing w:line="360" w:lineRule="auto"/>
              <w:jc w:val="left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tabs>
                <w:tab w:val="left" w:pos="720"/>
              </w:tabs>
              <w:spacing w:line="360" w:lineRule="auto"/>
              <w:jc w:val="left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tabs>
                <w:tab w:val="left" w:pos="720"/>
              </w:tabs>
              <w:spacing w:line="360" w:lineRule="auto"/>
              <w:jc w:val="left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（二）其他相关扶持措施</w:t>
            </w:r>
          </w:p>
          <w:p>
            <w:pPr>
              <w:widowControl/>
              <w:tabs>
                <w:tab w:val="left" w:pos="720"/>
              </w:tabs>
              <w:spacing w:line="360" w:lineRule="auto"/>
              <w:jc w:val="left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tabs>
                <w:tab w:val="left" w:pos="720"/>
              </w:tabs>
              <w:spacing w:line="360" w:lineRule="auto"/>
              <w:jc w:val="left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tabs>
                <w:tab w:val="left" w:pos="720"/>
              </w:tabs>
              <w:spacing w:line="360" w:lineRule="auto"/>
              <w:jc w:val="left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tabs>
                <w:tab w:val="left" w:pos="720"/>
              </w:tabs>
              <w:spacing w:line="360" w:lineRule="auto"/>
              <w:jc w:val="left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tabs>
                <w:tab w:val="left" w:pos="720"/>
              </w:tabs>
              <w:spacing w:line="360" w:lineRule="auto"/>
              <w:jc w:val="left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tabs>
                <w:tab w:val="left" w:pos="720"/>
              </w:tabs>
              <w:spacing w:line="360" w:lineRule="auto"/>
              <w:jc w:val="left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tabs>
                <w:tab w:val="left" w:pos="720"/>
              </w:tabs>
              <w:spacing w:line="360" w:lineRule="auto"/>
              <w:jc w:val="left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tabs>
                <w:tab w:val="left" w:pos="720"/>
              </w:tabs>
              <w:spacing w:line="360" w:lineRule="auto"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</w:trPr>
        <w:tc>
          <w:tcPr>
            <w:tcW w:w="910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ascii="黑体" w:hAnsi="宋体" w:eastAsia="黑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六、日常管理机构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</w:trPr>
        <w:tc>
          <w:tcPr>
            <w:tcW w:w="18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机构名称</w:t>
            </w:r>
          </w:p>
        </w:tc>
        <w:tc>
          <w:tcPr>
            <w:tcW w:w="1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负责人</w:t>
            </w:r>
          </w:p>
        </w:tc>
        <w:tc>
          <w:tcPr>
            <w:tcW w:w="18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1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邮箱</w:t>
            </w:r>
          </w:p>
        </w:tc>
        <w:tc>
          <w:tcPr>
            <w:tcW w:w="1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通讯地址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</w:trPr>
        <w:tc>
          <w:tcPr>
            <w:tcW w:w="18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</w:pPr>
    </w:p>
    <w:tbl>
      <w:tblPr>
        <w:tblStyle w:val="3"/>
        <w:tblW w:w="91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9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黑体" w:hAnsi="宋体" w:eastAsia="黑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七、市经济和信息化主管部门意见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9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360" w:lineRule="auto"/>
              <w:jc w:val="left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360" w:lineRule="auto"/>
              <w:jc w:val="left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360" w:lineRule="auto"/>
              <w:jc w:val="left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360" w:lineRule="auto"/>
              <w:jc w:val="left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360" w:lineRule="auto"/>
              <w:jc w:val="left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360" w:lineRule="auto"/>
              <w:ind w:firstLine="5740" w:firstLineChars="2050"/>
              <w:jc w:val="left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（盖章）</w:t>
            </w:r>
          </w:p>
          <w:p>
            <w:pPr>
              <w:widowControl/>
              <w:spacing w:line="360" w:lineRule="auto"/>
              <w:jc w:val="left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年   月   日</w:t>
            </w:r>
          </w:p>
          <w:p>
            <w:pPr>
              <w:widowControl/>
              <w:spacing w:line="360" w:lineRule="auto"/>
              <w:jc w:val="left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9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黑体" w:hAnsi="宋体" w:eastAsia="黑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八、市人民政府意见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9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         </w:t>
            </w:r>
          </w:p>
          <w:p>
            <w:pPr>
              <w:widowControl/>
              <w:spacing w:line="360" w:lineRule="auto"/>
              <w:jc w:val="left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360" w:lineRule="auto"/>
              <w:jc w:val="left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360" w:lineRule="auto"/>
              <w:jc w:val="left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360" w:lineRule="auto"/>
              <w:jc w:val="left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360" w:lineRule="auto"/>
              <w:jc w:val="left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360" w:lineRule="auto"/>
              <w:ind w:firstLine="4340" w:firstLineChars="1550"/>
              <w:jc w:val="left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      （盖章）</w:t>
            </w:r>
          </w:p>
          <w:p>
            <w:pPr>
              <w:widowControl/>
              <w:spacing w:line="360" w:lineRule="auto"/>
              <w:jc w:val="left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年   月   日</w:t>
            </w:r>
          </w:p>
          <w:p>
            <w:pPr>
              <w:widowControl/>
              <w:spacing w:line="360" w:lineRule="auto"/>
              <w:jc w:val="left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</w:pPr>
    </w:p>
    <w:tbl>
      <w:tblPr>
        <w:tblStyle w:val="3"/>
        <w:tblW w:w="91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9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黑体" w:hAnsi="宋体" w:eastAsia="黑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九、附件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9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（一）园区发展规划</w:t>
            </w:r>
          </w:p>
          <w:p>
            <w:pPr>
              <w:widowControl/>
              <w:spacing w:line="360" w:lineRule="auto"/>
              <w:jc w:val="left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360" w:lineRule="auto"/>
              <w:jc w:val="left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（二）扶持政策文件复印件</w:t>
            </w:r>
          </w:p>
          <w:p>
            <w:pPr>
              <w:widowControl/>
              <w:spacing w:line="360" w:lineRule="auto"/>
              <w:jc w:val="left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360" w:lineRule="auto"/>
              <w:jc w:val="left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（三）其他证明材料</w:t>
            </w:r>
          </w:p>
          <w:p>
            <w:pPr>
              <w:widowControl/>
              <w:spacing w:line="360" w:lineRule="auto"/>
              <w:jc w:val="left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modern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moder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roma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alibri Light">
    <w:altName w:val="Calibri"/>
    <w:panose1 w:val="020F0302020204030204"/>
    <w:charset w:val="00"/>
    <w:family w:val="roman"/>
    <w:pitch w:val="default"/>
    <w:sig w:usb0="00000000" w:usb1="00000000" w:usb2="00000000" w:usb3="00000000" w:csb0="2000019F" w:csb1="0000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swiss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decorative"/>
    <w:pitch w:val="default"/>
    <w:sig w:usb0="E0002AFF" w:usb1="C0007843" w:usb2="00000009" w:usb3="00000000" w:csb0="400001FF" w:csb1="FFFF0000"/>
  </w:font>
  <w:font w:name="Calibri Light">
    <w:altName w:val="Calibri"/>
    <w:panose1 w:val="020F0302020204030204"/>
    <w:charset w:val="00"/>
    <w:family w:val="modern"/>
    <w:pitch w:val="default"/>
    <w:sig w:usb0="00000000" w:usb1="00000000" w:usb2="0000000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decorative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roman"/>
    <w:pitch w:val="default"/>
    <w:sig w:usb0="E0002AFF" w:usb1="C0007843" w:usb2="00000009" w:usb3="00000000" w:csb0="400001FF" w:csb1="FFFF0000"/>
  </w:font>
  <w:font w:name="Calibri Light">
    <w:altName w:val="Calibri"/>
    <w:panose1 w:val="020F0302020204030204"/>
    <w:charset w:val="00"/>
    <w:family w:val="swiss"/>
    <w:pitch w:val="default"/>
    <w:sig w:usb0="00000000" w:usb1="00000000" w:usb2="00000000" w:usb3="00000000" w:csb0="2000019F" w:csb1="00000000"/>
  </w:font>
  <w:font w:name="Tahoma">
    <w:panose1 w:val="020B0604030504040204"/>
    <w:charset w:val="00"/>
    <w:family w:val="decorative"/>
    <w:pitch w:val="default"/>
    <w:sig w:usb0="E1002EFF" w:usb1="C000605B" w:usb2="00000029" w:usb3="00000000" w:csb0="200101FF" w:csb1="20280000"/>
  </w:font>
  <w:font w:name="Courier New">
    <w:panose1 w:val="02070309020205020404"/>
    <w:charset w:val="00"/>
    <w:family w:val="swiss"/>
    <w:pitch w:val="default"/>
    <w:sig w:usb0="E0002AFF" w:usb1="C0007843" w:usb2="00000009" w:usb3="00000000" w:csb0="400001FF" w:csb1="FFFF0000"/>
  </w:font>
  <w:font w:name="楷体_GB2312">
    <w:altName w:val="楷体"/>
    <w:panose1 w:val="02010609030101010101"/>
    <w:charset w:val="86"/>
    <w:family w:val="roma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modern"/>
    <w:pitch w:val="default"/>
    <w:sig w:usb0="E0002AFF" w:usb1="C0007843" w:usb2="00000009" w:usb3="00000000" w:csb0="400001FF" w:csb1="FFFF0000"/>
  </w:font>
  <w:font w:name="Calibri Light">
    <w:altName w:val="Calibri"/>
    <w:panose1 w:val="020F0302020204030204"/>
    <w:charset w:val="00"/>
    <w:family w:val="decorative"/>
    <w:pitch w:val="default"/>
    <w:sig w:usb0="00000000" w:usb1="00000000" w:usb2="00000000" w:usb3="00000000" w:csb0="2000019F" w:csb1="00000000"/>
  </w:font>
  <w:font w:name="Tahoma">
    <w:panose1 w:val="020B0604030504040204"/>
    <w:charset w:val="00"/>
    <w:family w:val="roman"/>
    <w:pitch w:val="default"/>
    <w:sig w:usb0="E1002EFF" w:usb1="C000605B" w:usb2="00000029" w:usb3="00000000" w:csb0="200101FF" w:csb1="20280000"/>
  </w:font>
  <w:font w:name="Courier New">
    <w:panose1 w:val="02070309020205020404"/>
    <w:charset w:val="00"/>
    <w:family w:val="decorative"/>
    <w:pitch w:val="default"/>
    <w:sig w:usb0="E0002AFF" w:usb1="C0007843" w:usb2="00000009" w:usb3="00000000" w:csb0="400001FF" w:csb1="FFFF0000"/>
  </w:font>
  <w:font w:name="Tahoma">
    <w:panose1 w:val="020B0604030504040204"/>
    <w:charset w:val="00"/>
    <w:family w:val="modern"/>
    <w:pitch w:val="default"/>
    <w:sig w:usb0="E1002EFF" w:usb1="C000605B" w:usb2="00000029" w:usb3="00000000" w:csb0="200101FF" w:csb1="20280000"/>
  </w:font>
  <w:font w:name="Courier New">
    <w:panose1 w:val="02070309020205020404"/>
    <w:charset w:val="00"/>
    <w:family w:val="roman"/>
    <w:pitch w:val="default"/>
    <w:sig w:usb0="E0002AFF" w:usb1="C0007843" w:usb2="00000009" w:usb3="00000000" w:csb0="400001FF" w:csb1="FFFF0000"/>
  </w:font>
  <w:font w:name="Verdana">
    <w:panose1 w:val="020B0604030504040204"/>
    <w:charset w:val="00"/>
    <w:family w:val="roman"/>
    <w:pitch w:val="default"/>
    <w:sig w:usb0="A10006FF" w:usb1="4000205B" w:usb2="00000010" w:usb3="00000000" w:csb0="2000019F" w:csb1="00000000"/>
  </w:font>
  <w:font w:name="Verdana">
    <w:panose1 w:val="020B0604030504040204"/>
    <w:charset w:val="00"/>
    <w:family w:val="decorative"/>
    <w:pitch w:val="default"/>
    <w:sig w:usb0="A10006FF" w:usb1="4000205B" w:usb2="00000010" w:usb3="00000000" w:csb0="2000019F" w:csb1="00000000"/>
  </w:font>
  <w:font w:name="Verdana">
    <w:panose1 w:val="020B0604030504040204"/>
    <w:charset w:val="00"/>
    <w:family w:val="modern"/>
    <w:pitch w:val="default"/>
    <w:sig w:usb0="A10006FF" w:usb1="4000205B" w:usb2="00000010" w:usb3="00000000" w:csb0="200001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EE0113"/>
    <w:rsid w:val="78EE0113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Office_10.8.0.5391_F1E327BC-269C-435d-A152-05C5408002CA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2017-01-13T01:58:00Z</dcterms:created>
  <dc:creator>lenovo</dc:creator>
  <cp:lastModifiedBy>lenovo</cp:lastModifiedBy>
  <dcterms:modified xsi:type="dcterms:W3CDTF">2017-01-13T01:58:44Z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2052-10.8.0.5391</vt:lpwstr>
  </property>
</Properties>
</file>